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260"/>
        <w:gridCol w:w="2584"/>
        <w:gridCol w:w="2733"/>
        <w:gridCol w:w="2572"/>
      </w:tblGrid>
      <w:tr w:rsidR="00CB3D98" w14:paraId="16FDAF35" w14:textId="77777777" w:rsidTr="00CB3D98">
        <w:tc>
          <w:tcPr>
            <w:tcW w:w="14616" w:type="dxa"/>
            <w:gridSpan w:val="5"/>
          </w:tcPr>
          <w:p w14:paraId="713EF303" w14:textId="77777777" w:rsidR="00CB3D98" w:rsidRDefault="00CB3D98" w:rsidP="00D532CC">
            <w:pPr>
              <w:pStyle w:val="ChecklistBasis"/>
              <w:spacing w:line="220" w:lineRule="exact"/>
            </w:pPr>
            <w:bookmarkStart w:id="0" w:name="_GoBack"/>
            <w:bookmarkEnd w:id="0"/>
            <w:r>
              <w:t xml:space="preserve">The purpose of this worksheet is to provide support for IRB staff members who send communications after an IRB review where the letter needs to include approval and </w:t>
            </w:r>
            <w:r w:rsidRPr="00D532CC">
              <w:rPr>
                <w:u w:val="double"/>
              </w:rPr>
              <w:t>Expiration Dates</w:t>
            </w:r>
            <w:r>
              <w:t>. This worksheet describes how to make these calculations.</w:t>
            </w:r>
          </w:p>
        </w:tc>
      </w:tr>
      <w:tr w:rsidR="00CB3D98" w14:paraId="508CA9A7" w14:textId="77777777" w:rsidTr="00952A85">
        <w:tc>
          <w:tcPr>
            <w:tcW w:w="6727" w:type="dxa"/>
            <w:gridSpan w:val="2"/>
          </w:tcPr>
          <w:p w14:paraId="1D373423" w14:textId="77777777" w:rsidR="00CB3D98" w:rsidRPr="00E32474" w:rsidRDefault="00CB3D98" w:rsidP="00D532CC">
            <w:pPr>
              <w:pStyle w:val="ChecklistTableHeader"/>
              <w:spacing w:line="220" w:lineRule="exact"/>
            </w:pPr>
            <w:r>
              <w:t>TYPE OF REVIEW</w:t>
            </w:r>
          </w:p>
        </w:tc>
        <w:tc>
          <w:tcPr>
            <w:tcW w:w="2584" w:type="dxa"/>
            <w:vAlign w:val="center"/>
          </w:tcPr>
          <w:p w14:paraId="69D7D8D0" w14:textId="77777777" w:rsidR="00CB3D98" w:rsidRPr="00E32474" w:rsidRDefault="00CB3D98" w:rsidP="00CB3D98">
            <w:pPr>
              <w:pStyle w:val="ChecklistTableHeader"/>
              <w:spacing w:line="220" w:lineRule="exact"/>
            </w:pPr>
            <w:r>
              <w:t>APPROVAL DATE</w:t>
            </w:r>
          </w:p>
        </w:tc>
        <w:tc>
          <w:tcPr>
            <w:tcW w:w="2733" w:type="dxa"/>
          </w:tcPr>
          <w:p w14:paraId="18A582F3" w14:textId="77777777" w:rsidR="00CB3D98" w:rsidRDefault="00CB3D98" w:rsidP="00D532CC">
            <w:pPr>
              <w:pStyle w:val="ChecklistTableHeader"/>
              <w:spacing w:line="220" w:lineRule="exact"/>
            </w:pPr>
            <w:r>
              <w:t>EFFECTIVE DATE</w:t>
            </w:r>
          </w:p>
        </w:tc>
        <w:tc>
          <w:tcPr>
            <w:tcW w:w="2572" w:type="dxa"/>
            <w:vAlign w:val="center"/>
          </w:tcPr>
          <w:p w14:paraId="209D6086" w14:textId="77777777" w:rsidR="00CB3D98" w:rsidRPr="00E32474" w:rsidRDefault="00CB3D98" w:rsidP="00D532CC">
            <w:pPr>
              <w:pStyle w:val="ChecklistTableHeader"/>
              <w:spacing w:line="220" w:lineRule="exact"/>
            </w:pPr>
            <w:r>
              <w:t>END APPROVAL DATE</w:t>
            </w:r>
            <w:r>
              <w:rPr>
                <w:rStyle w:val="EndnoteReference"/>
              </w:rPr>
              <w:endnoteReference w:id="1"/>
            </w:r>
          </w:p>
        </w:tc>
      </w:tr>
      <w:tr w:rsidR="00CB3D98" w14:paraId="2C96F73E" w14:textId="77777777" w:rsidTr="00952A85">
        <w:tc>
          <w:tcPr>
            <w:tcW w:w="467" w:type="dxa"/>
            <w:vMerge w:val="restart"/>
            <w:textDirection w:val="btLr"/>
          </w:tcPr>
          <w:p w14:paraId="3F55559E" w14:textId="77777777" w:rsidR="00CB3D98" w:rsidRPr="00D532CC" w:rsidRDefault="00CB3D98" w:rsidP="00D532CC">
            <w:pPr>
              <w:pStyle w:val="ChecklistTableHeader"/>
              <w:spacing w:line="220" w:lineRule="exact"/>
              <w:ind w:left="113" w:right="113"/>
              <w:rPr>
                <w:b w:val="0"/>
              </w:rPr>
            </w:pPr>
            <w:r w:rsidRPr="00D532CC">
              <w:rPr>
                <w:b w:val="0"/>
                <w:szCs w:val="20"/>
              </w:rPr>
              <w:t>Initial Review</w:t>
            </w:r>
          </w:p>
        </w:tc>
        <w:tc>
          <w:tcPr>
            <w:tcW w:w="6260" w:type="dxa"/>
            <w:vAlign w:val="center"/>
          </w:tcPr>
          <w:p w14:paraId="47C26218" w14:textId="77777777" w:rsidR="00CB3D98" w:rsidRDefault="00CB3D98" w:rsidP="00D532CC">
            <w:pPr>
              <w:pStyle w:val="ChecklistBasis"/>
              <w:spacing w:line="220" w:lineRule="exact"/>
            </w:pPr>
            <w:r>
              <w:t>Convened IRB granted approval</w:t>
            </w:r>
          </w:p>
        </w:tc>
        <w:tc>
          <w:tcPr>
            <w:tcW w:w="2584" w:type="dxa"/>
            <w:vAlign w:val="center"/>
          </w:tcPr>
          <w:p w14:paraId="073A0871" w14:textId="77777777" w:rsidR="00CB3D98" w:rsidRDefault="00CB3D98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733" w:type="dxa"/>
            <w:vAlign w:val="center"/>
          </w:tcPr>
          <w:p w14:paraId="586282BC" w14:textId="77777777" w:rsidR="00CB3D98" w:rsidRDefault="00CB3D98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572" w:type="dxa"/>
            <w:vMerge w:val="restart"/>
            <w:vAlign w:val="center"/>
          </w:tcPr>
          <w:p w14:paraId="563E3C2A" w14:textId="77777777" w:rsidR="00CB3D98" w:rsidRDefault="00CB3D98" w:rsidP="00B54B22">
            <w:pPr>
              <w:pStyle w:val="ChecklistBasis"/>
              <w:spacing w:line="220" w:lineRule="exact"/>
            </w:pPr>
            <w:r>
              <w:t>Date of the convened meeting plus the approval interval minus one day</w:t>
            </w:r>
            <w:r>
              <w:rPr>
                <w:rStyle w:val="EndnoteReference"/>
              </w:rPr>
              <w:endnoteReference w:id="2"/>
            </w:r>
          </w:p>
        </w:tc>
      </w:tr>
      <w:tr w:rsidR="00CB3D98" w:rsidRPr="00D532CC" w14:paraId="21A44423" w14:textId="77777777" w:rsidTr="00952A85">
        <w:tc>
          <w:tcPr>
            <w:tcW w:w="467" w:type="dxa"/>
            <w:vMerge/>
          </w:tcPr>
          <w:p w14:paraId="3697D32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260" w:type="dxa"/>
            <w:vAlign w:val="center"/>
          </w:tcPr>
          <w:p w14:paraId="798C3989" w14:textId="77777777" w:rsidR="00CB3D98" w:rsidRDefault="00CB3D98" w:rsidP="00D532CC">
            <w:pPr>
              <w:pStyle w:val="ChecklistBasis"/>
              <w:spacing w:line="220" w:lineRule="exact"/>
            </w:pPr>
            <w:r>
              <w:t xml:space="preserve">Convened IRB required modifications to secure approval; subsequently verified by </w:t>
            </w:r>
            <w:r w:rsidRPr="00D532CC">
              <w:rPr>
                <w:u w:val="double"/>
              </w:rPr>
              <w:t>Non-Committee Review</w:t>
            </w:r>
          </w:p>
        </w:tc>
        <w:tc>
          <w:tcPr>
            <w:tcW w:w="2584" w:type="dxa"/>
            <w:vAlign w:val="center"/>
          </w:tcPr>
          <w:p w14:paraId="138829B8" w14:textId="77777777" w:rsidR="00CB3D98" w:rsidRDefault="00CB3D98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733" w:type="dxa"/>
            <w:vAlign w:val="center"/>
          </w:tcPr>
          <w:p w14:paraId="69B52F83" w14:textId="77777777" w:rsidR="00CB3D98" w:rsidRPr="00B54B22" w:rsidRDefault="00CB3D98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Date the IRB Office verified that the required modifications had been made</w:t>
            </w:r>
          </w:p>
        </w:tc>
        <w:tc>
          <w:tcPr>
            <w:tcW w:w="2572" w:type="dxa"/>
            <w:vMerge/>
            <w:vAlign w:val="center"/>
          </w:tcPr>
          <w:p w14:paraId="66ECB337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CB3D98" w14:paraId="175C77AD" w14:textId="77777777" w:rsidTr="00952A85">
        <w:tc>
          <w:tcPr>
            <w:tcW w:w="467" w:type="dxa"/>
            <w:vMerge/>
          </w:tcPr>
          <w:p w14:paraId="35D6AF8F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260" w:type="dxa"/>
            <w:vAlign w:val="center"/>
          </w:tcPr>
          <w:p w14:paraId="0819C750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584" w:type="dxa"/>
            <w:vAlign w:val="center"/>
          </w:tcPr>
          <w:p w14:paraId="5FFFEAAE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733" w:type="dxa"/>
            <w:vAlign w:val="center"/>
          </w:tcPr>
          <w:p w14:paraId="77DAEBE6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572" w:type="dxa"/>
            <w:vMerge w:val="restart"/>
            <w:vAlign w:val="center"/>
          </w:tcPr>
          <w:p w14:paraId="2498DCD4" w14:textId="77777777" w:rsidR="00CB3D98" w:rsidRDefault="00CB3D98" w:rsidP="00B54B22">
            <w:pPr>
              <w:pStyle w:val="ChecklistBasis"/>
              <w:spacing w:line="220" w:lineRule="exact"/>
            </w:pPr>
            <w:r>
              <w:t>APPROVAL DATE plus the approval interval minus one day. None for exempt research.</w:t>
            </w:r>
          </w:p>
        </w:tc>
      </w:tr>
      <w:tr w:rsidR="00CB3D98" w:rsidRPr="00D532CC" w14:paraId="37B56B98" w14:textId="77777777" w:rsidTr="00952A85">
        <w:tc>
          <w:tcPr>
            <w:tcW w:w="467" w:type="dxa"/>
            <w:vMerge/>
          </w:tcPr>
          <w:p w14:paraId="5167E65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260" w:type="dxa"/>
            <w:vAlign w:val="center"/>
          </w:tcPr>
          <w:p w14:paraId="19FC5DD1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required modifications to secure approval; subsequently verified by </w:t>
            </w:r>
            <w:r w:rsidRPr="00D532CC">
              <w:rPr>
                <w:u w:val="double"/>
              </w:rPr>
              <w:t>Non-Committee Review</w:t>
            </w:r>
          </w:p>
        </w:tc>
        <w:tc>
          <w:tcPr>
            <w:tcW w:w="2584" w:type="dxa"/>
            <w:vAlign w:val="center"/>
          </w:tcPr>
          <w:p w14:paraId="01A7D5F9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required modifications to secure approval</w:t>
            </w:r>
          </w:p>
        </w:tc>
        <w:tc>
          <w:tcPr>
            <w:tcW w:w="2733" w:type="dxa"/>
            <w:vAlign w:val="center"/>
          </w:tcPr>
          <w:p w14:paraId="1EC86A08" w14:textId="77777777" w:rsidR="00CB3D98" w:rsidRPr="00B54B22" w:rsidRDefault="00CB3D98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Date the IRB Office verified that the required modifications had been made</w:t>
            </w:r>
          </w:p>
        </w:tc>
        <w:tc>
          <w:tcPr>
            <w:tcW w:w="2572" w:type="dxa"/>
            <w:vMerge/>
            <w:vAlign w:val="center"/>
          </w:tcPr>
          <w:p w14:paraId="09986DB5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CB3D98" w:rsidRPr="00D532CC" w14:paraId="2801DF3D" w14:textId="77777777" w:rsidTr="00952A85">
        <w:tc>
          <w:tcPr>
            <w:tcW w:w="467" w:type="dxa"/>
            <w:vMerge w:val="restart"/>
            <w:textDirection w:val="btLr"/>
          </w:tcPr>
          <w:p w14:paraId="6BA12E73" w14:textId="1884E8BA" w:rsidR="00CB3D98" w:rsidRPr="00D532CC" w:rsidRDefault="00CB3D98" w:rsidP="00D532CC">
            <w:pPr>
              <w:pStyle w:val="ChecklistTableHeader"/>
              <w:spacing w:line="220" w:lineRule="exact"/>
              <w:ind w:left="113" w:right="113"/>
              <w:rPr>
                <w:b w:val="0"/>
              </w:rPr>
            </w:pPr>
            <w:r w:rsidRPr="00D532CC">
              <w:rPr>
                <w:b w:val="0"/>
                <w:sz w:val="18"/>
                <w:szCs w:val="18"/>
              </w:rPr>
              <w:t xml:space="preserve">Continuing </w:t>
            </w:r>
          </w:p>
        </w:tc>
        <w:tc>
          <w:tcPr>
            <w:tcW w:w="6260" w:type="dxa"/>
            <w:vAlign w:val="center"/>
          </w:tcPr>
          <w:p w14:paraId="217FF516" w14:textId="77777777" w:rsidR="00CB3D98" w:rsidRDefault="00CB3D98" w:rsidP="00D532CC">
            <w:pPr>
              <w:pStyle w:val="ChecklistBasis"/>
              <w:spacing w:line="220" w:lineRule="exact"/>
            </w:pPr>
            <w:r>
              <w:t>Convened IRB granted approval</w:t>
            </w:r>
          </w:p>
        </w:tc>
        <w:tc>
          <w:tcPr>
            <w:tcW w:w="2584" w:type="dxa"/>
            <w:vAlign w:val="center"/>
          </w:tcPr>
          <w:p w14:paraId="44EA1898" w14:textId="77777777" w:rsidR="00CB3D98" w:rsidRDefault="00CB3D98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733" w:type="dxa"/>
            <w:vAlign w:val="center"/>
          </w:tcPr>
          <w:p w14:paraId="63BE639F" w14:textId="77777777" w:rsidR="00CB3D98" w:rsidRDefault="00BE24A2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572" w:type="dxa"/>
            <w:vMerge w:val="restart"/>
            <w:vAlign w:val="center"/>
          </w:tcPr>
          <w:p w14:paraId="1A00B3E4" w14:textId="77777777" w:rsidR="00CB3D98" w:rsidRDefault="00CB3D98" w:rsidP="00B54B22">
            <w:pPr>
              <w:pStyle w:val="ChecklistBasis"/>
              <w:spacing w:line="220" w:lineRule="exact"/>
            </w:pPr>
            <w:r>
              <w:t>Date of the convened meeting plus the approval interval minus one day</w:t>
            </w:r>
            <w:r>
              <w:rPr>
                <w:rStyle w:val="EndnoteReference"/>
              </w:rPr>
              <w:endnoteReference w:id="3"/>
            </w:r>
          </w:p>
        </w:tc>
      </w:tr>
      <w:tr w:rsidR="00CB3D98" w14:paraId="76470059" w14:textId="77777777" w:rsidTr="00952A85">
        <w:tc>
          <w:tcPr>
            <w:tcW w:w="467" w:type="dxa"/>
            <w:vMerge/>
          </w:tcPr>
          <w:p w14:paraId="6ADDDD7B" w14:textId="77777777" w:rsidR="00CB3D98" w:rsidRPr="00D532CC" w:rsidRDefault="00CB3D98" w:rsidP="00D532CC">
            <w:pPr>
              <w:pStyle w:val="ChecklistTableHeader"/>
              <w:spacing w:line="220" w:lineRule="exact"/>
              <w:rPr>
                <w:b w:val="0"/>
              </w:rPr>
            </w:pPr>
          </w:p>
        </w:tc>
        <w:tc>
          <w:tcPr>
            <w:tcW w:w="6260" w:type="dxa"/>
            <w:vAlign w:val="center"/>
          </w:tcPr>
          <w:p w14:paraId="5C86ABF9" w14:textId="77777777" w:rsidR="00CB3D98" w:rsidRDefault="00CB3D98" w:rsidP="00D532CC">
            <w:pPr>
              <w:pStyle w:val="ChecklistBasis"/>
              <w:spacing w:line="220" w:lineRule="exact"/>
            </w:pPr>
            <w:r>
              <w:t xml:space="preserve">Convened IRB required modifications to secure approval; subsequently verified by </w:t>
            </w:r>
            <w:r w:rsidRPr="00D532CC">
              <w:rPr>
                <w:u w:val="double"/>
              </w:rPr>
              <w:t>Non-Committee Review</w:t>
            </w:r>
          </w:p>
        </w:tc>
        <w:tc>
          <w:tcPr>
            <w:tcW w:w="2584" w:type="dxa"/>
            <w:vAlign w:val="center"/>
          </w:tcPr>
          <w:p w14:paraId="358045B3" w14:textId="77777777" w:rsidR="00CB3D98" w:rsidRDefault="00BE24A2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733" w:type="dxa"/>
            <w:vAlign w:val="center"/>
          </w:tcPr>
          <w:p w14:paraId="14FEC07E" w14:textId="77777777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Date the IRB Office verified that the required modifications had been made</w:t>
            </w:r>
          </w:p>
        </w:tc>
        <w:tc>
          <w:tcPr>
            <w:tcW w:w="2572" w:type="dxa"/>
            <w:vMerge/>
            <w:vAlign w:val="center"/>
          </w:tcPr>
          <w:p w14:paraId="0C2B5ACC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CB3D98" w14:paraId="51F5BF56" w14:textId="77777777" w:rsidTr="00952A85">
        <w:tc>
          <w:tcPr>
            <w:tcW w:w="467" w:type="dxa"/>
            <w:vMerge/>
          </w:tcPr>
          <w:p w14:paraId="1CE55809" w14:textId="77777777" w:rsidR="00CB3D98" w:rsidRPr="00D532CC" w:rsidRDefault="00CB3D98" w:rsidP="00D532CC">
            <w:pPr>
              <w:pStyle w:val="ChecklistTableHeader"/>
              <w:spacing w:line="220" w:lineRule="exact"/>
              <w:rPr>
                <w:b w:val="0"/>
              </w:rPr>
            </w:pPr>
          </w:p>
        </w:tc>
        <w:tc>
          <w:tcPr>
            <w:tcW w:w="6260" w:type="dxa"/>
            <w:vAlign w:val="center"/>
          </w:tcPr>
          <w:p w14:paraId="256F14EF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584" w:type="dxa"/>
            <w:vAlign w:val="center"/>
          </w:tcPr>
          <w:p w14:paraId="3182C920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733" w:type="dxa"/>
            <w:vAlign w:val="center"/>
          </w:tcPr>
          <w:p w14:paraId="016AA23A" w14:textId="77777777" w:rsidR="00CB3D98" w:rsidRDefault="00BE24A2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572" w:type="dxa"/>
            <w:vMerge w:val="restart"/>
            <w:vAlign w:val="center"/>
          </w:tcPr>
          <w:p w14:paraId="72DE3720" w14:textId="77777777" w:rsidR="00CB3D98" w:rsidRDefault="00CB3D98" w:rsidP="00B54B22">
            <w:pPr>
              <w:pStyle w:val="ChecklistBasis"/>
              <w:spacing w:line="220" w:lineRule="exact"/>
            </w:pPr>
            <w:r>
              <w:t>APPROVAL DATE plus the approval interval minus one day</w:t>
            </w:r>
          </w:p>
        </w:tc>
      </w:tr>
      <w:tr w:rsidR="00CB3D98" w:rsidRPr="00D532CC" w14:paraId="5C532613" w14:textId="77777777" w:rsidTr="00952A85">
        <w:tc>
          <w:tcPr>
            <w:tcW w:w="467" w:type="dxa"/>
            <w:vMerge/>
          </w:tcPr>
          <w:p w14:paraId="5BBA1D3C" w14:textId="77777777" w:rsidR="00CB3D98" w:rsidRPr="00D532CC" w:rsidRDefault="00CB3D98" w:rsidP="00D532CC">
            <w:pPr>
              <w:pStyle w:val="ChecklistTableHeader"/>
              <w:spacing w:line="220" w:lineRule="exact"/>
              <w:rPr>
                <w:b w:val="0"/>
              </w:rPr>
            </w:pPr>
          </w:p>
        </w:tc>
        <w:tc>
          <w:tcPr>
            <w:tcW w:w="6260" w:type="dxa"/>
            <w:vAlign w:val="center"/>
          </w:tcPr>
          <w:p w14:paraId="0E005C38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required modifications to secure approval; subsequently verified by </w:t>
            </w:r>
            <w:r w:rsidRPr="00D532CC">
              <w:rPr>
                <w:u w:val="double"/>
              </w:rPr>
              <w:t>Non-Committee Review</w:t>
            </w:r>
          </w:p>
        </w:tc>
        <w:tc>
          <w:tcPr>
            <w:tcW w:w="2584" w:type="dxa"/>
            <w:vAlign w:val="center"/>
          </w:tcPr>
          <w:p w14:paraId="3EDE8684" w14:textId="77777777" w:rsidR="00CB3D98" w:rsidRDefault="00BE24A2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required modifications to secure approval</w:t>
            </w:r>
          </w:p>
        </w:tc>
        <w:tc>
          <w:tcPr>
            <w:tcW w:w="2733" w:type="dxa"/>
            <w:vAlign w:val="center"/>
          </w:tcPr>
          <w:p w14:paraId="79DB5C4D" w14:textId="77777777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Date the IRB Office verified that the required modifications had been made</w:t>
            </w:r>
          </w:p>
        </w:tc>
        <w:tc>
          <w:tcPr>
            <w:tcW w:w="2572" w:type="dxa"/>
            <w:vMerge/>
            <w:vAlign w:val="center"/>
          </w:tcPr>
          <w:p w14:paraId="6F70FAD1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CB3D98" w:rsidRPr="00D532CC" w14:paraId="18AC6294" w14:textId="77777777" w:rsidTr="00952A85">
        <w:tc>
          <w:tcPr>
            <w:tcW w:w="467" w:type="dxa"/>
            <w:vMerge w:val="restart"/>
            <w:textDirection w:val="btLr"/>
          </w:tcPr>
          <w:p w14:paraId="7CE8945F" w14:textId="77777777" w:rsidR="00CB3D98" w:rsidRPr="00D532CC" w:rsidRDefault="00CB3D98" w:rsidP="00D532CC">
            <w:pPr>
              <w:pStyle w:val="ChecklistTableHeader"/>
              <w:spacing w:line="220" w:lineRule="exact"/>
              <w:ind w:left="113" w:right="113"/>
              <w:rPr>
                <w:b w:val="0"/>
              </w:rPr>
            </w:pPr>
            <w:r w:rsidRPr="00D532CC">
              <w:rPr>
                <w:b w:val="0"/>
                <w:sz w:val="18"/>
                <w:szCs w:val="18"/>
              </w:rPr>
              <w:t>Modifications</w:t>
            </w:r>
          </w:p>
        </w:tc>
        <w:tc>
          <w:tcPr>
            <w:tcW w:w="6260" w:type="dxa"/>
            <w:vAlign w:val="center"/>
          </w:tcPr>
          <w:p w14:paraId="0190E8D1" w14:textId="77777777" w:rsidR="00CB3D98" w:rsidRDefault="00CB3D98" w:rsidP="00D532CC">
            <w:pPr>
              <w:pStyle w:val="ChecklistBasis"/>
              <w:pageBreakBefore/>
              <w:spacing w:line="220" w:lineRule="exact"/>
            </w:pPr>
            <w:r>
              <w:t>Convened IRB granted approval to modifications to previously approved research.</w:t>
            </w:r>
          </w:p>
        </w:tc>
        <w:tc>
          <w:tcPr>
            <w:tcW w:w="2584" w:type="dxa"/>
            <w:vAlign w:val="center"/>
          </w:tcPr>
          <w:p w14:paraId="2F404769" w14:textId="77777777" w:rsidR="00CB3D98" w:rsidRDefault="00CB3D98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733" w:type="dxa"/>
            <w:vAlign w:val="center"/>
          </w:tcPr>
          <w:p w14:paraId="50004470" w14:textId="77777777" w:rsidR="00CB3D98" w:rsidRDefault="00BE24A2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572" w:type="dxa"/>
            <w:vMerge w:val="restart"/>
            <w:vAlign w:val="center"/>
          </w:tcPr>
          <w:p w14:paraId="354E51FF" w14:textId="77777777" w:rsidR="00CB3D98" w:rsidRDefault="00CB3D98" w:rsidP="00B54B22">
            <w:pPr>
              <w:pStyle w:val="ChecklistBasis"/>
              <w:spacing w:line="220" w:lineRule="exact"/>
            </w:pPr>
            <w:r>
              <w:t>Previous END APPROVAL DATE</w:t>
            </w:r>
            <w:r>
              <w:rPr>
                <w:rStyle w:val="EndnoteReference"/>
              </w:rPr>
              <w:endnoteReference w:id="4"/>
            </w:r>
            <w:r>
              <w:t>, except no end date for exempt research.</w:t>
            </w:r>
          </w:p>
        </w:tc>
      </w:tr>
      <w:tr w:rsidR="00CB3D98" w14:paraId="08E6F1B7" w14:textId="77777777" w:rsidTr="00952A85">
        <w:tc>
          <w:tcPr>
            <w:tcW w:w="467" w:type="dxa"/>
            <w:vMerge/>
          </w:tcPr>
          <w:p w14:paraId="284E916C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260" w:type="dxa"/>
            <w:vAlign w:val="center"/>
          </w:tcPr>
          <w:p w14:paraId="692DA4EA" w14:textId="77777777" w:rsidR="00CB3D98" w:rsidRDefault="00CB3D98" w:rsidP="00D532CC">
            <w:pPr>
              <w:pStyle w:val="ChecklistBasis"/>
              <w:spacing w:line="220" w:lineRule="exact"/>
            </w:pPr>
            <w:r>
              <w:t xml:space="preserve">Convened IRB required modifications to secure approval of modifications to previously approved research; subsequently verified by </w:t>
            </w:r>
            <w:r w:rsidRPr="00D532CC">
              <w:rPr>
                <w:u w:val="double"/>
              </w:rPr>
              <w:t>Non-Committee Review</w:t>
            </w:r>
          </w:p>
        </w:tc>
        <w:tc>
          <w:tcPr>
            <w:tcW w:w="2584" w:type="dxa"/>
            <w:vAlign w:val="center"/>
          </w:tcPr>
          <w:p w14:paraId="171C8631" w14:textId="77777777" w:rsidR="00CB3D98" w:rsidRDefault="00BE24A2" w:rsidP="00B54B22">
            <w:pPr>
              <w:pStyle w:val="ChecklistBasis"/>
              <w:spacing w:line="220" w:lineRule="exact"/>
            </w:pPr>
            <w:r>
              <w:t>Date of convened IRB meeting</w:t>
            </w:r>
          </w:p>
        </w:tc>
        <w:tc>
          <w:tcPr>
            <w:tcW w:w="2733" w:type="dxa"/>
            <w:vAlign w:val="center"/>
          </w:tcPr>
          <w:p w14:paraId="3C54CFD5" w14:textId="77777777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Date the IRB Office verified that the required modifications had been made</w:t>
            </w:r>
          </w:p>
        </w:tc>
        <w:tc>
          <w:tcPr>
            <w:tcW w:w="2572" w:type="dxa"/>
            <w:vMerge/>
            <w:vAlign w:val="center"/>
          </w:tcPr>
          <w:p w14:paraId="1CB5E38A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</w:tr>
      <w:tr w:rsidR="00CB3D98" w:rsidRPr="00D532CC" w14:paraId="0390634D" w14:textId="77777777" w:rsidTr="00952A85">
        <w:tc>
          <w:tcPr>
            <w:tcW w:w="467" w:type="dxa"/>
            <w:vMerge/>
          </w:tcPr>
          <w:p w14:paraId="1ED39F0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260" w:type="dxa"/>
            <w:vAlign w:val="center"/>
          </w:tcPr>
          <w:p w14:paraId="37885CBB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granted approval to modifications to previously approved research</w:t>
            </w:r>
          </w:p>
        </w:tc>
        <w:tc>
          <w:tcPr>
            <w:tcW w:w="2584" w:type="dxa"/>
            <w:vAlign w:val="center"/>
          </w:tcPr>
          <w:p w14:paraId="055A4A94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733" w:type="dxa"/>
            <w:vAlign w:val="center"/>
          </w:tcPr>
          <w:p w14:paraId="73EBBEAB" w14:textId="77777777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Date the </w:t>
            </w:r>
            <w:r w:rsidRPr="00B54B22">
              <w:rPr>
                <w:b w:val="0"/>
                <w:u w:val="double"/>
              </w:rPr>
              <w:t>Designated Reviewer</w:t>
            </w:r>
            <w:r>
              <w:rPr>
                <w:b w:val="0"/>
              </w:rPr>
              <w:t xml:space="preserve"> granted approval</w:t>
            </w:r>
          </w:p>
        </w:tc>
        <w:tc>
          <w:tcPr>
            <w:tcW w:w="2572" w:type="dxa"/>
            <w:vMerge/>
            <w:vAlign w:val="center"/>
          </w:tcPr>
          <w:p w14:paraId="35FE9B1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</w:tr>
      <w:tr w:rsidR="00CB3D98" w14:paraId="518CDCE7" w14:textId="77777777" w:rsidTr="00952A85">
        <w:tc>
          <w:tcPr>
            <w:tcW w:w="467" w:type="dxa"/>
            <w:vMerge/>
          </w:tcPr>
          <w:p w14:paraId="553E3F50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260" w:type="dxa"/>
            <w:vAlign w:val="center"/>
          </w:tcPr>
          <w:p w14:paraId="500FBEB2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required modifications to secure initial approval of modifications to previously approved research; subsequently verified by </w:t>
            </w:r>
            <w:r w:rsidRPr="00D532CC">
              <w:rPr>
                <w:u w:val="double"/>
              </w:rPr>
              <w:t>Non-Committee Review</w:t>
            </w:r>
          </w:p>
        </w:tc>
        <w:tc>
          <w:tcPr>
            <w:tcW w:w="2584" w:type="dxa"/>
            <w:vAlign w:val="center"/>
          </w:tcPr>
          <w:p w14:paraId="07139C51" w14:textId="77777777" w:rsidR="00CB3D98" w:rsidRDefault="00BE24A2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required modifications to secure approval</w:t>
            </w:r>
          </w:p>
        </w:tc>
        <w:tc>
          <w:tcPr>
            <w:tcW w:w="2733" w:type="dxa"/>
            <w:vAlign w:val="center"/>
          </w:tcPr>
          <w:p w14:paraId="16608740" w14:textId="77777777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Date the IRB Office verified that the required modifications had been made</w:t>
            </w:r>
          </w:p>
        </w:tc>
        <w:tc>
          <w:tcPr>
            <w:tcW w:w="2572" w:type="dxa"/>
            <w:vMerge/>
            <w:vAlign w:val="center"/>
          </w:tcPr>
          <w:p w14:paraId="10316218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</w:tr>
    </w:tbl>
    <w:p w14:paraId="24036DE0" w14:textId="77777777" w:rsidR="007410E6" w:rsidRPr="004D3311" w:rsidRDefault="007410E6" w:rsidP="008E2E37">
      <w:pPr>
        <w:rPr>
          <w:sz w:val="8"/>
          <w:szCs w:val="8"/>
        </w:rPr>
      </w:pPr>
    </w:p>
    <w:sectPr w:rsidR="007410E6" w:rsidRPr="004D3311" w:rsidSect="004E29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FD70" w14:textId="77777777" w:rsidR="00B974C7" w:rsidRDefault="00B974C7">
      <w:r>
        <w:separator/>
      </w:r>
    </w:p>
  </w:endnote>
  <w:endnote w:type="continuationSeparator" w:id="0">
    <w:p w14:paraId="1CA7483E" w14:textId="77777777" w:rsidR="00B974C7" w:rsidRDefault="00B974C7">
      <w:r>
        <w:continuationSeparator/>
      </w:r>
    </w:p>
  </w:endnote>
  <w:endnote w:id="1">
    <w:p w14:paraId="6E51F707" w14:textId="77777777" w:rsidR="00CB3D98" w:rsidRPr="008E2E37" w:rsidRDefault="00CB3D98">
      <w:pPr>
        <w:pStyle w:val="EndnoteText"/>
        <w:rPr>
          <w:w w:val="90"/>
        </w:rPr>
      </w:pPr>
      <w:r>
        <w:rPr>
          <w:rStyle w:val="EndnoteReference"/>
        </w:rPr>
        <w:endnoteRef/>
      </w:r>
      <w:r>
        <w:t xml:space="preserve"> </w:t>
      </w:r>
      <w:r w:rsidRPr="008E2E37">
        <w:rPr>
          <w:w w:val="90"/>
        </w:rPr>
        <w:t xml:space="preserve">Last date that the protocol is approved. The </w:t>
      </w:r>
      <w:r w:rsidRPr="008E2E37">
        <w:rPr>
          <w:w w:val="90"/>
          <w:u w:val="double"/>
        </w:rPr>
        <w:t>Expiration Date</w:t>
      </w:r>
      <w:r w:rsidRPr="008E2E37">
        <w:rPr>
          <w:w w:val="90"/>
        </w:rPr>
        <w:t xml:space="preserve"> is the date after this date, which is the first date that the protocol is no longer approved.</w:t>
      </w:r>
    </w:p>
  </w:endnote>
  <w:endnote w:id="2">
    <w:p w14:paraId="597EBA2F" w14:textId="77777777" w:rsidR="00CB3D98" w:rsidRPr="008E2E37" w:rsidRDefault="00CB3D98" w:rsidP="007F56B5">
      <w:pPr>
        <w:pStyle w:val="EndnoteText"/>
        <w:rPr>
          <w:w w:val="90"/>
        </w:rPr>
      </w:pPr>
      <w:r w:rsidRPr="008E2E37">
        <w:rPr>
          <w:rStyle w:val="EndnoteReference"/>
          <w:w w:val="90"/>
        </w:rPr>
        <w:endnoteRef/>
      </w:r>
      <w:r w:rsidRPr="008E2E37">
        <w:rPr>
          <w:w w:val="90"/>
        </w:rPr>
        <w:t xml:space="preserve"> For example, if the convened IRB approved research on April 15, 2007 for one year, the end date of the approval interval is April 15, 2007 + one year – one day = April 14, 2008. If the convened IRB approved research on April 15, 2007 for six months, the end date of the approval interval is April 15, 2007 + six months – one day = November 14, 2007.</w:t>
      </w:r>
    </w:p>
  </w:endnote>
  <w:endnote w:id="3">
    <w:p w14:paraId="0204DECD" w14:textId="77777777" w:rsidR="00CB3D98" w:rsidRPr="008E2E37" w:rsidRDefault="00CB3D98">
      <w:pPr>
        <w:pStyle w:val="EndnoteText"/>
        <w:rPr>
          <w:w w:val="90"/>
        </w:rPr>
      </w:pPr>
      <w:r w:rsidRPr="008E2E37">
        <w:rPr>
          <w:rStyle w:val="EndnoteReference"/>
          <w:w w:val="90"/>
        </w:rPr>
        <w:endnoteRef/>
      </w:r>
      <w:r w:rsidRPr="008E2E37">
        <w:rPr>
          <w:w w:val="90"/>
        </w:rPr>
        <w:t xml:space="preserve"> For example, if the convened IRB approved research on April 15, 2007 for one year, the end date of the approval interval is April 15, 2007 + one year – one day = April 14, 2008. If the convened IRB approved research on April 15, 2007 for six months, the end date of the approval interval is April 15, 2007 + six months – one day = November 14, 2007.</w:t>
      </w:r>
    </w:p>
  </w:endnote>
  <w:endnote w:id="4">
    <w:p w14:paraId="0FE40BF5" w14:textId="77777777" w:rsidR="00CB3D98" w:rsidRPr="008E2E37" w:rsidRDefault="00CB3D98">
      <w:pPr>
        <w:pStyle w:val="EndnoteText"/>
        <w:rPr>
          <w:w w:val="90"/>
        </w:rPr>
      </w:pPr>
      <w:r w:rsidRPr="008E2E37">
        <w:rPr>
          <w:rStyle w:val="EndnoteReference"/>
          <w:w w:val="90"/>
        </w:rPr>
        <w:endnoteRef/>
      </w:r>
      <w:r w:rsidRPr="008E2E37">
        <w:rPr>
          <w:w w:val="90"/>
        </w:rPr>
        <w:t xml:space="preserve"> For example, if the last date of the approval interval was April 14, 2008, and the convened IRB approved a modification on November 16, 2007, the end date of the approval interval remains April 14, 2008.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A1B8" w14:textId="77777777" w:rsidR="007962FC" w:rsidRDefault="00796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A6A0" w14:textId="77777777" w:rsidR="00A24441" w:rsidRPr="00641433" w:rsidRDefault="00A24441" w:rsidP="00641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191B" w14:textId="77777777" w:rsidR="007962FC" w:rsidRDefault="00796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E9CC" w14:textId="77777777" w:rsidR="00B974C7" w:rsidRDefault="00B974C7">
      <w:r>
        <w:separator/>
      </w:r>
    </w:p>
  </w:footnote>
  <w:footnote w:type="continuationSeparator" w:id="0">
    <w:p w14:paraId="3795FE80" w14:textId="77777777" w:rsidR="00B974C7" w:rsidRDefault="00B9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18B8" w14:textId="77777777" w:rsidR="007962FC" w:rsidRDefault="00796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5205"/>
      <w:gridCol w:w="3254"/>
      <w:gridCol w:w="3066"/>
      <w:gridCol w:w="3106"/>
    </w:tblGrid>
    <w:tr w:rsidR="00641433" w:rsidRPr="00DE7191" w14:paraId="425C3053" w14:textId="77777777" w:rsidTr="008C69E2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A055BC9" w14:textId="01EF3ED4" w:rsidR="00641433" w:rsidRPr="00DE7191" w:rsidRDefault="00952A85" w:rsidP="00DE7191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59CC1E2D" wp14:editId="06AE8589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F0A54" w14:textId="77777777" w:rsidR="00641433" w:rsidRPr="00DE7191" w:rsidRDefault="00641433" w:rsidP="00DE7191">
          <w:pPr>
            <w:pStyle w:val="SOPName"/>
            <w:spacing w:before="120"/>
            <w:jc w:val="center"/>
            <w:rPr>
              <w:rFonts w:ascii="Arial" w:hAnsi="Arial" w:cs="Arial"/>
            </w:rPr>
          </w:pPr>
          <w:r w:rsidRPr="00DE7191">
            <w:rPr>
              <w:rStyle w:val="SOPLeader"/>
              <w:rFonts w:ascii="Arial" w:hAnsi="Arial" w:cs="Arial"/>
            </w:rPr>
            <w:t>WORKSHEET: Approval Intervals</w:t>
          </w:r>
        </w:p>
      </w:tc>
    </w:tr>
    <w:tr w:rsidR="00641433" w:rsidRPr="00DE7191" w14:paraId="25572933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5B6CB13" w14:textId="77777777" w:rsidR="00641433" w:rsidRPr="00DE7191" w:rsidRDefault="00641433" w:rsidP="00DE7191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0997976" w14:textId="77777777" w:rsidR="00641433" w:rsidRPr="00DE7191" w:rsidRDefault="00641433" w:rsidP="00DE7191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 w:rsidRPr="00DE7191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AD56A61" w14:textId="77777777" w:rsidR="00641433" w:rsidRPr="00DE7191" w:rsidRDefault="00641433" w:rsidP="00DE7191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 w:rsidRPr="00DE7191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85EBBCB" w14:textId="77777777" w:rsidR="00641433" w:rsidRPr="00DE7191" w:rsidRDefault="00641433" w:rsidP="00DE7191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 w:rsidRPr="00DE7191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641433" w:rsidRPr="00DE7191" w14:paraId="50F21218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BD443D3" w14:textId="77777777" w:rsidR="00641433" w:rsidRPr="00DE7191" w:rsidRDefault="00641433" w:rsidP="00DE7191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93AB544" w14:textId="77777777" w:rsidR="00641433" w:rsidRPr="00DE7191" w:rsidRDefault="00641433" w:rsidP="00DE7191">
          <w:pPr>
            <w:pStyle w:val="SOPTableEntry"/>
            <w:spacing w:after="0"/>
            <w:rPr>
              <w:rFonts w:ascii="Arial" w:hAnsi="Arial" w:cs="Arial"/>
              <w:szCs w:val="20"/>
            </w:rPr>
          </w:pPr>
          <w:r w:rsidRPr="00DE7191">
            <w:rPr>
              <w:rFonts w:ascii="Arial" w:hAnsi="Arial" w:cs="Arial"/>
            </w:rPr>
            <w:t>HRP-302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C48D3B6" w14:textId="158C8417" w:rsidR="00641433" w:rsidRPr="00DE7191" w:rsidRDefault="002248E7" w:rsidP="00DE7191">
          <w:pPr>
            <w:pStyle w:val="SOPTableEntry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0EEB713" w14:textId="77777777" w:rsidR="00641433" w:rsidRPr="00DE7191" w:rsidRDefault="00641433" w:rsidP="00DE7191">
          <w:pPr>
            <w:pStyle w:val="SOPTableEntry"/>
            <w:spacing w:after="0"/>
            <w:rPr>
              <w:rFonts w:ascii="Arial" w:hAnsi="Arial" w:cs="Arial"/>
            </w:rPr>
          </w:pPr>
          <w:r w:rsidRPr="00DE7191">
            <w:rPr>
              <w:rFonts w:ascii="Arial" w:hAnsi="Arial" w:cs="Arial"/>
            </w:rPr>
            <w:fldChar w:fldCharType="begin"/>
          </w:r>
          <w:r w:rsidRPr="00DE7191">
            <w:rPr>
              <w:rFonts w:ascii="Arial" w:hAnsi="Arial" w:cs="Arial"/>
            </w:rPr>
            <w:instrText xml:space="preserve"> PAGE </w:instrText>
          </w:r>
          <w:r w:rsidRPr="00DE7191">
            <w:rPr>
              <w:rFonts w:ascii="Arial" w:hAnsi="Arial" w:cs="Arial"/>
            </w:rPr>
            <w:fldChar w:fldCharType="separate"/>
          </w:r>
          <w:r w:rsidRPr="00DE7191">
            <w:rPr>
              <w:rFonts w:ascii="Arial" w:hAnsi="Arial" w:cs="Arial"/>
              <w:noProof/>
            </w:rPr>
            <w:t>1</w:t>
          </w:r>
          <w:r w:rsidRPr="00DE7191">
            <w:rPr>
              <w:rFonts w:ascii="Arial" w:hAnsi="Arial" w:cs="Arial"/>
            </w:rPr>
            <w:fldChar w:fldCharType="end"/>
          </w:r>
          <w:r w:rsidRPr="00DE7191">
            <w:rPr>
              <w:rFonts w:ascii="Arial" w:hAnsi="Arial" w:cs="Arial"/>
            </w:rPr>
            <w:t xml:space="preserve"> of </w:t>
          </w:r>
          <w:r w:rsidRPr="00DE7191">
            <w:rPr>
              <w:rFonts w:ascii="Arial" w:hAnsi="Arial" w:cs="Arial"/>
            </w:rPr>
            <w:fldChar w:fldCharType="begin"/>
          </w:r>
          <w:r w:rsidRPr="00DE7191">
            <w:rPr>
              <w:rFonts w:ascii="Arial" w:hAnsi="Arial" w:cs="Arial"/>
              <w:noProof/>
            </w:rPr>
            <w:instrText xml:space="preserve"> NUMPAGES </w:instrText>
          </w:r>
          <w:r w:rsidRPr="00DE7191">
            <w:rPr>
              <w:rFonts w:ascii="Arial" w:hAnsi="Arial" w:cs="Arial"/>
            </w:rPr>
            <w:fldChar w:fldCharType="separate"/>
          </w:r>
          <w:r w:rsidRPr="00DE7191">
            <w:rPr>
              <w:rFonts w:ascii="Arial" w:hAnsi="Arial" w:cs="Arial"/>
              <w:noProof/>
            </w:rPr>
            <w:t>6</w:t>
          </w:r>
          <w:r w:rsidRPr="00DE7191">
            <w:rPr>
              <w:rFonts w:ascii="Arial" w:hAnsi="Arial" w:cs="Arial"/>
            </w:rPr>
            <w:fldChar w:fldCharType="end"/>
          </w:r>
        </w:p>
      </w:tc>
    </w:tr>
  </w:tbl>
  <w:p w14:paraId="71ACF36A" w14:textId="77777777" w:rsidR="00AF2CB4" w:rsidRPr="00321577" w:rsidRDefault="00AF2CB4" w:rsidP="00641433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A2CC" w14:textId="77777777" w:rsidR="007962FC" w:rsidRDefault="00796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249"/>
    <w:multiLevelType w:val="hybridMultilevel"/>
    <w:tmpl w:val="64FEEFFA"/>
    <w:lvl w:ilvl="0" w:tplc="1346B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D0F427F"/>
    <w:multiLevelType w:val="multilevel"/>
    <w:tmpl w:val="7C983B5A"/>
    <w:lvl w:ilvl="0">
      <w:start w:val="1"/>
      <w:numFmt w:val="decimal"/>
      <w:pStyle w:val="Body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B7F40EA"/>
    <w:multiLevelType w:val="multilevel"/>
    <w:tmpl w:val="2E7A578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9CB41C3"/>
    <w:multiLevelType w:val="multilevel"/>
    <w:tmpl w:val="02B8A4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6"/>
  </w:num>
  <w:num w:numId="17">
    <w:abstractNumId w:val="13"/>
  </w:num>
  <w:num w:numId="18">
    <w:abstractNumId w:val="24"/>
  </w:num>
  <w:num w:numId="19">
    <w:abstractNumId w:val="23"/>
  </w:num>
  <w:num w:numId="20">
    <w:abstractNumId w:val="22"/>
  </w:num>
  <w:num w:numId="21">
    <w:abstractNumId w:val="27"/>
  </w:num>
  <w:num w:numId="22">
    <w:abstractNumId w:val="16"/>
  </w:num>
  <w:num w:numId="23">
    <w:abstractNumId w:val="12"/>
  </w:num>
  <w:num w:numId="24">
    <w:abstractNumId w:val="30"/>
  </w:num>
  <w:num w:numId="25">
    <w:abstractNumId w:val="15"/>
  </w:num>
  <w:num w:numId="26">
    <w:abstractNumId w:val="2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17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A31"/>
    <w:rsid w:val="000308B3"/>
    <w:rsid w:val="00037ADD"/>
    <w:rsid w:val="00044E7A"/>
    <w:rsid w:val="000560C9"/>
    <w:rsid w:val="000646F6"/>
    <w:rsid w:val="00067728"/>
    <w:rsid w:val="00071464"/>
    <w:rsid w:val="00076A61"/>
    <w:rsid w:val="00082120"/>
    <w:rsid w:val="000954C3"/>
    <w:rsid w:val="000A3797"/>
    <w:rsid w:val="000B2C66"/>
    <w:rsid w:val="000D45EE"/>
    <w:rsid w:val="000D4DBD"/>
    <w:rsid w:val="000D6E19"/>
    <w:rsid w:val="000F0605"/>
    <w:rsid w:val="001108D8"/>
    <w:rsid w:val="00111A2C"/>
    <w:rsid w:val="00117330"/>
    <w:rsid w:val="00140E59"/>
    <w:rsid w:val="00193D5B"/>
    <w:rsid w:val="001944F7"/>
    <w:rsid w:val="00194A43"/>
    <w:rsid w:val="001B1F36"/>
    <w:rsid w:val="001B325F"/>
    <w:rsid w:val="001B56EF"/>
    <w:rsid w:val="001B719A"/>
    <w:rsid w:val="001B7AF2"/>
    <w:rsid w:val="001D3A9F"/>
    <w:rsid w:val="001E78B8"/>
    <w:rsid w:val="001F218E"/>
    <w:rsid w:val="001F77E6"/>
    <w:rsid w:val="0020313E"/>
    <w:rsid w:val="002144B6"/>
    <w:rsid w:val="0022329C"/>
    <w:rsid w:val="00223404"/>
    <w:rsid w:val="002236DB"/>
    <w:rsid w:val="002248E7"/>
    <w:rsid w:val="002266CE"/>
    <w:rsid w:val="00241012"/>
    <w:rsid w:val="002418C1"/>
    <w:rsid w:val="00261487"/>
    <w:rsid w:val="002641D5"/>
    <w:rsid w:val="00291C77"/>
    <w:rsid w:val="002A6DBD"/>
    <w:rsid w:val="002B0A19"/>
    <w:rsid w:val="002C6DA7"/>
    <w:rsid w:val="002D08E2"/>
    <w:rsid w:val="0030441F"/>
    <w:rsid w:val="00305112"/>
    <w:rsid w:val="003133C0"/>
    <w:rsid w:val="00317488"/>
    <w:rsid w:val="00321577"/>
    <w:rsid w:val="00322F99"/>
    <w:rsid w:val="003314E4"/>
    <w:rsid w:val="003443C6"/>
    <w:rsid w:val="00345F2C"/>
    <w:rsid w:val="00347928"/>
    <w:rsid w:val="00352DFC"/>
    <w:rsid w:val="00375045"/>
    <w:rsid w:val="00380737"/>
    <w:rsid w:val="003B1662"/>
    <w:rsid w:val="003C23C5"/>
    <w:rsid w:val="003D0C1E"/>
    <w:rsid w:val="003D14E3"/>
    <w:rsid w:val="003E1AF6"/>
    <w:rsid w:val="003E6066"/>
    <w:rsid w:val="004113B3"/>
    <w:rsid w:val="00436538"/>
    <w:rsid w:val="004509A0"/>
    <w:rsid w:val="00463267"/>
    <w:rsid w:val="00467A59"/>
    <w:rsid w:val="00474906"/>
    <w:rsid w:val="004801C9"/>
    <w:rsid w:val="004864C5"/>
    <w:rsid w:val="0049312E"/>
    <w:rsid w:val="00493E2D"/>
    <w:rsid w:val="004954C4"/>
    <w:rsid w:val="004A223C"/>
    <w:rsid w:val="004C436A"/>
    <w:rsid w:val="004D2EA4"/>
    <w:rsid w:val="004D3311"/>
    <w:rsid w:val="004E2973"/>
    <w:rsid w:val="004E5B32"/>
    <w:rsid w:val="004F4A31"/>
    <w:rsid w:val="004F5B37"/>
    <w:rsid w:val="00545CD5"/>
    <w:rsid w:val="005511E6"/>
    <w:rsid w:val="00562856"/>
    <w:rsid w:val="0056337E"/>
    <w:rsid w:val="005A6CEE"/>
    <w:rsid w:val="005E5D15"/>
    <w:rsid w:val="00625789"/>
    <w:rsid w:val="006334F7"/>
    <w:rsid w:val="00641433"/>
    <w:rsid w:val="00662B81"/>
    <w:rsid w:val="0067013B"/>
    <w:rsid w:val="00670E8B"/>
    <w:rsid w:val="00680B6B"/>
    <w:rsid w:val="0069117E"/>
    <w:rsid w:val="006A5209"/>
    <w:rsid w:val="006A7F27"/>
    <w:rsid w:val="006B5D81"/>
    <w:rsid w:val="006B69E9"/>
    <w:rsid w:val="006C750D"/>
    <w:rsid w:val="00706119"/>
    <w:rsid w:val="00727C5C"/>
    <w:rsid w:val="007410E6"/>
    <w:rsid w:val="007433CB"/>
    <w:rsid w:val="00746AEB"/>
    <w:rsid w:val="007962FC"/>
    <w:rsid w:val="007A095B"/>
    <w:rsid w:val="007B1DDF"/>
    <w:rsid w:val="007B757B"/>
    <w:rsid w:val="007C3E48"/>
    <w:rsid w:val="007E2F11"/>
    <w:rsid w:val="007F56B5"/>
    <w:rsid w:val="00815596"/>
    <w:rsid w:val="00851C7D"/>
    <w:rsid w:val="00854F48"/>
    <w:rsid w:val="008935E8"/>
    <w:rsid w:val="008D5D85"/>
    <w:rsid w:val="008E2E37"/>
    <w:rsid w:val="008F11C2"/>
    <w:rsid w:val="009006E7"/>
    <w:rsid w:val="00921D9F"/>
    <w:rsid w:val="00922595"/>
    <w:rsid w:val="009349EA"/>
    <w:rsid w:val="00942A31"/>
    <w:rsid w:val="00944550"/>
    <w:rsid w:val="009461CD"/>
    <w:rsid w:val="00952A85"/>
    <w:rsid w:val="00965EF2"/>
    <w:rsid w:val="009823FA"/>
    <w:rsid w:val="00996B05"/>
    <w:rsid w:val="009B3FBF"/>
    <w:rsid w:val="009C45F1"/>
    <w:rsid w:val="009D1F37"/>
    <w:rsid w:val="00A05445"/>
    <w:rsid w:val="00A1079E"/>
    <w:rsid w:val="00A203E7"/>
    <w:rsid w:val="00A24441"/>
    <w:rsid w:val="00A35440"/>
    <w:rsid w:val="00A403BB"/>
    <w:rsid w:val="00A44248"/>
    <w:rsid w:val="00A45053"/>
    <w:rsid w:val="00A54D19"/>
    <w:rsid w:val="00A804F1"/>
    <w:rsid w:val="00A874C8"/>
    <w:rsid w:val="00A94E5B"/>
    <w:rsid w:val="00AB4D83"/>
    <w:rsid w:val="00AD4116"/>
    <w:rsid w:val="00AD4F01"/>
    <w:rsid w:val="00AD5394"/>
    <w:rsid w:val="00AD73D9"/>
    <w:rsid w:val="00AE1DBD"/>
    <w:rsid w:val="00AE2818"/>
    <w:rsid w:val="00AF26FE"/>
    <w:rsid w:val="00AF2CB4"/>
    <w:rsid w:val="00AF4A4C"/>
    <w:rsid w:val="00B05B64"/>
    <w:rsid w:val="00B15D6C"/>
    <w:rsid w:val="00B21CF9"/>
    <w:rsid w:val="00B31170"/>
    <w:rsid w:val="00B34747"/>
    <w:rsid w:val="00B404B9"/>
    <w:rsid w:val="00B511F3"/>
    <w:rsid w:val="00B53A03"/>
    <w:rsid w:val="00B54B22"/>
    <w:rsid w:val="00B94FE7"/>
    <w:rsid w:val="00B974C7"/>
    <w:rsid w:val="00BA00A1"/>
    <w:rsid w:val="00BA6E41"/>
    <w:rsid w:val="00BB7C98"/>
    <w:rsid w:val="00BC4FCA"/>
    <w:rsid w:val="00BC4FCE"/>
    <w:rsid w:val="00BC7C76"/>
    <w:rsid w:val="00BD1F02"/>
    <w:rsid w:val="00BD6E01"/>
    <w:rsid w:val="00BE24A2"/>
    <w:rsid w:val="00BE54A6"/>
    <w:rsid w:val="00BF69F8"/>
    <w:rsid w:val="00C01E3F"/>
    <w:rsid w:val="00C0319E"/>
    <w:rsid w:val="00C75B23"/>
    <w:rsid w:val="00C76E85"/>
    <w:rsid w:val="00C93AEA"/>
    <w:rsid w:val="00C97DDD"/>
    <w:rsid w:val="00CA4DA0"/>
    <w:rsid w:val="00CB3D98"/>
    <w:rsid w:val="00CD291C"/>
    <w:rsid w:val="00CD4203"/>
    <w:rsid w:val="00CD6292"/>
    <w:rsid w:val="00CE2979"/>
    <w:rsid w:val="00D054B6"/>
    <w:rsid w:val="00D06C02"/>
    <w:rsid w:val="00D10A06"/>
    <w:rsid w:val="00D13D37"/>
    <w:rsid w:val="00D26F32"/>
    <w:rsid w:val="00D322A3"/>
    <w:rsid w:val="00D445F3"/>
    <w:rsid w:val="00D51D53"/>
    <w:rsid w:val="00D532CC"/>
    <w:rsid w:val="00D53F4A"/>
    <w:rsid w:val="00D55658"/>
    <w:rsid w:val="00D66629"/>
    <w:rsid w:val="00D73499"/>
    <w:rsid w:val="00D7547B"/>
    <w:rsid w:val="00D81E4E"/>
    <w:rsid w:val="00D84D13"/>
    <w:rsid w:val="00D8665C"/>
    <w:rsid w:val="00D9292E"/>
    <w:rsid w:val="00D93020"/>
    <w:rsid w:val="00DA1AFB"/>
    <w:rsid w:val="00DC3933"/>
    <w:rsid w:val="00DC4810"/>
    <w:rsid w:val="00DD7764"/>
    <w:rsid w:val="00DE7191"/>
    <w:rsid w:val="00DE7DC9"/>
    <w:rsid w:val="00DF482C"/>
    <w:rsid w:val="00E013F1"/>
    <w:rsid w:val="00E064F3"/>
    <w:rsid w:val="00E32474"/>
    <w:rsid w:val="00E663FB"/>
    <w:rsid w:val="00E77BA3"/>
    <w:rsid w:val="00E80E47"/>
    <w:rsid w:val="00E9626B"/>
    <w:rsid w:val="00EA2AB7"/>
    <w:rsid w:val="00EA511C"/>
    <w:rsid w:val="00EB659B"/>
    <w:rsid w:val="00EC0558"/>
    <w:rsid w:val="00F0545F"/>
    <w:rsid w:val="00F11F46"/>
    <w:rsid w:val="00F133CB"/>
    <w:rsid w:val="00F212BB"/>
    <w:rsid w:val="00F472ED"/>
    <w:rsid w:val="00F55D98"/>
    <w:rsid w:val="00F773C1"/>
    <w:rsid w:val="00F95376"/>
    <w:rsid w:val="00FA4959"/>
    <w:rsid w:val="00FB1220"/>
    <w:rsid w:val="00FC6563"/>
    <w:rsid w:val="00FD2E8C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E89D56B"/>
  <w15:docId w15:val="{1CC5C6FD-2915-4607-91DE-88F6D11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8E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01E3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1E3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1E3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1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1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1E3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1E3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1E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1E3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248E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48E7"/>
  </w:style>
  <w:style w:type="numbering" w:styleId="111111">
    <w:name w:val="Outline List 2"/>
    <w:basedOn w:val="NoList"/>
    <w:semiHidden/>
    <w:rsid w:val="00C01E3F"/>
    <w:pPr>
      <w:numPr>
        <w:numId w:val="1"/>
      </w:numPr>
    </w:pPr>
  </w:style>
  <w:style w:type="numbering" w:styleId="1ai">
    <w:name w:val="Outline List 1"/>
    <w:basedOn w:val="NoList"/>
    <w:semiHidden/>
    <w:rsid w:val="00C01E3F"/>
    <w:pPr>
      <w:numPr>
        <w:numId w:val="2"/>
      </w:numPr>
    </w:pPr>
  </w:style>
  <w:style w:type="numbering" w:styleId="ArticleSection">
    <w:name w:val="Outline List 3"/>
    <w:basedOn w:val="NoList"/>
    <w:semiHidden/>
    <w:rsid w:val="00C01E3F"/>
    <w:pPr>
      <w:numPr>
        <w:numId w:val="3"/>
      </w:numPr>
    </w:pPr>
  </w:style>
  <w:style w:type="paragraph" w:styleId="BlockText">
    <w:name w:val="Block Text"/>
    <w:basedOn w:val="Normal"/>
    <w:semiHidden/>
    <w:rsid w:val="00C01E3F"/>
    <w:pPr>
      <w:spacing w:after="120"/>
      <w:ind w:left="1440" w:right="1440"/>
    </w:pPr>
  </w:style>
  <w:style w:type="paragraph" w:styleId="BodyText">
    <w:name w:val="Body Text"/>
    <w:basedOn w:val="Normal"/>
    <w:semiHidden/>
    <w:rsid w:val="00C01E3F"/>
    <w:pPr>
      <w:spacing w:after="120"/>
    </w:pPr>
  </w:style>
  <w:style w:type="paragraph" w:styleId="BodyText2">
    <w:name w:val="Body Text 2"/>
    <w:basedOn w:val="Normal"/>
    <w:semiHidden/>
    <w:rsid w:val="00C01E3F"/>
    <w:pPr>
      <w:spacing w:after="120" w:line="480" w:lineRule="auto"/>
    </w:pPr>
  </w:style>
  <w:style w:type="paragraph" w:styleId="BodyText3">
    <w:name w:val="Body Text 3"/>
    <w:basedOn w:val="Normal"/>
    <w:semiHidden/>
    <w:rsid w:val="00C01E3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1E3F"/>
    <w:pPr>
      <w:ind w:firstLine="210"/>
    </w:pPr>
  </w:style>
  <w:style w:type="paragraph" w:styleId="BodyTextIndent">
    <w:name w:val="Body Text Indent"/>
    <w:basedOn w:val="Normal"/>
    <w:semiHidden/>
    <w:rsid w:val="00C01E3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1E3F"/>
    <w:pPr>
      <w:ind w:firstLine="210"/>
    </w:pPr>
  </w:style>
  <w:style w:type="paragraph" w:styleId="BodyTextIndent2">
    <w:name w:val="Body Text Indent 2"/>
    <w:basedOn w:val="Normal"/>
    <w:semiHidden/>
    <w:rsid w:val="00C01E3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1E3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1E3F"/>
    <w:pPr>
      <w:ind w:left="4320"/>
    </w:pPr>
  </w:style>
  <w:style w:type="paragraph" w:styleId="Date">
    <w:name w:val="Date"/>
    <w:basedOn w:val="Normal"/>
    <w:next w:val="Normal"/>
    <w:semiHidden/>
    <w:rsid w:val="00C01E3F"/>
  </w:style>
  <w:style w:type="paragraph" w:styleId="E-mailSignature">
    <w:name w:val="E-mail Signature"/>
    <w:basedOn w:val="Normal"/>
    <w:semiHidden/>
    <w:rsid w:val="00C01E3F"/>
  </w:style>
  <w:style w:type="character" w:styleId="Emphasis">
    <w:name w:val="Emphasis"/>
    <w:qFormat/>
    <w:rsid w:val="00C01E3F"/>
    <w:rPr>
      <w:i/>
      <w:iCs/>
    </w:rPr>
  </w:style>
  <w:style w:type="paragraph" w:styleId="EnvelopeAddress">
    <w:name w:val="envelope address"/>
    <w:basedOn w:val="Normal"/>
    <w:semiHidden/>
    <w:rsid w:val="00C01E3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C01E3F"/>
  </w:style>
  <w:style w:type="character" w:styleId="FollowedHyperlink">
    <w:name w:val="FollowedHyperlink"/>
    <w:semiHidden/>
    <w:rsid w:val="00C01E3F"/>
    <w:rPr>
      <w:color w:val="800080"/>
      <w:u w:val="single"/>
    </w:rPr>
  </w:style>
  <w:style w:type="paragraph" w:styleId="Footer">
    <w:name w:val="footer"/>
    <w:basedOn w:val="Normal"/>
    <w:semiHidden/>
    <w:rsid w:val="00C01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1E3F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1E3F"/>
  </w:style>
  <w:style w:type="paragraph" w:styleId="HTMLAddress">
    <w:name w:val="HTML Address"/>
    <w:basedOn w:val="Normal"/>
    <w:semiHidden/>
    <w:rsid w:val="00C01E3F"/>
    <w:rPr>
      <w:i/>
      <w:iCs/>
    </w:rPr>
  </w:style>
  <w:style w:type="character" w:styleId="HTMLCite">
    <w:name w:val="HTML Cite"/>
    <w:semiHidden/>
    <w:rsid w:val="00C01E3F"/>
    <w:rPr>
      <w:i/>
      <w:iCs/>
    </w:rPr>
  </w:style>
  <w:style w:type="character" w:styleId="HTMLCode">
    <w:name w:val="HTML Code"/>
    <w:semiHidden/>
    <w:rsid w:val="00C01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1E3F"/>
    <w:rPr>
      <w:i/>
      <w:iCs/>
    </w:rPr>
  </w:style>
  <w:style w:type="character" w:styleId="HTMLKeyboard">
    <w:name w:val="HTML Keyboard"/>
    <w:semiHidden/>
    <w:rsid w:val="00C01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1E3F"/>
    <w:rPr>
      <w:rFonts w:ascii="Courier New" w:hAnsi="Courier New" w:cs="Courier New"/>
    </w:rPr>
  </w:style>
  <w:style w:type="character" w:styleId="HTMLSample">
    <w:name w:val="HTML Sample"/>
    <w:semiHidden/>
    <w:rsid w:val="00C01E3F"/>
    <w:rPr>
      <w:rFonts w:ascii="Courier New" w:hAnsi="Courier New" w:cs="Courier New"/>
    </w:rPr>
  </w:style>
  <w:style w:type="character" w:styleId="HTMLTypewriter">
    <w:name w:val="HTML Typewriter"/>
    <w:semiHidden/>
    <w:rsid w:val="00C01E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1E3F"/>
    <w:rPr>
      <w:i/>
      <w:iCs/>
    </w:rPr>
  </w:style>
  <w:style w:type="character" w:styleId="Hyperlink">
    <w:name w:val="Hyperlink"/>
    <w:semiHidden/>
    <w:rsid w:val="00C01E3F"/>
    <w:rPr>
      <w:color w:val="0000FF"/>
      <w:u w:val="single"/>
    </w:rPr>
  </w:style>
  <w:style w:type="character" w:styleId="LineNumber">
    <w:name w:val="line number"/>
    <w:basedOn w:val="DefaultParagraphFont"/>
    <w:semiHidden/>
    <w:rsid w:val="00C01E3F"/>
  </w:style>
  <w:style w:type="paragraph" w:styleId="List">
    <w:name w:val="List"/>
    <w:basedOn w:val="Normal"/>
    <w:semiHidden/>
    <w:rsid w:val="00C01E3F"/>
    <w:pPr>
      <w:ind w:left="360" w:hanging="360"/>
    </w:pPr>
  </w:style>
  <w:style w:type="paragraph" w:styleId="List2">
    <w:name w:val="List 2"/>
    <w:basedOn w:val="Normal"/>
    <w:semiHidden/>
    <w:rsid w:val="00C01E3F"/>
    <w:pPr>
      <w:ind w:left="720" w:hanging="360"/>
    </w:pPr>
  </w:style>
  <w:style w:type="paragraph" w:styleId="List3">
    <w:name w:val="List 3"/>
    <w:basedOn w:val="Normal"/>
    <w:semiHidden/>
    <w:rsid w:val="00C01E3F"/>
    <w:pPr>
      <w:ind w:left="1080" w:hanging="360"/>
    </w:pPr>
  </w:style>
  <w:style w:type="paragraph" w:styleId="List4">
    <w:name w:val="List 4"/>
    <w:basedOn w:val="Normal"/>
    <w:semiHidden/>
    <w:rsid w:val="00C01E3F"/>
    <w:pPr>
      <w:ind w:left="1440" w:hanging="360"/>
    </w:pPr>
  </w:style>
  <w:style w:type="paragraph" w:styleId="List5">
    <w:name w:val="List 5"/>
    <w:basedOn w:val="Normal"/>
    <w:semiHidden/>
    <w:rsid w:val="00C01E3F"/>
    <w:pPr>
      <w:ind w:left="1800" w:hanging="360"/>
    </w:pPr>
  </w:style>
  <w:style w:type="paragraph" w:styleId="ListBullet">
    <w:name w:val="List Bullet"/>
    <w:basedOn w:val="Normal"/>
    <w:semiHidden/>
    <w:rsid w:val="00C01E3F"/>
    <w:pPr>
      <w:numPr>
        <w:numId w:val="4"/>
      </w:numPr>
    </w:pPr>
  </w:style>
  <w:style w:type="paragraph" w:styleId="ListBullet2">
    <w:name w:val="List Bullet 2"/>
    <w:basedOn w:val="Normal"/>
    <w:semiHidden/>
    <w:rsid w:val="00C01E3F"/>
    <w:pPr>
      <w:numPr>
        <w:numId w:val="5"/>
      </w:numPr>
    </w:pPr>
  </w:style>
  <w:style w:type="paragraph" w:styleId="ListBullet3">
    <w:name w:val="List Bullet 3"/>
    <w:basedOn w:val="Normal"/>
    <w:semiHidden/>
    <w:rsid w:val="00C01E3F"/>
    <w:pPr>
      <w:numPr>
        <w:numId w:val="6"/>
      </w:numPr>
    </w:pPr>
  </w:style>
  <w:style w:type="paragraph" w:styleId="ListBullet4">
    <w:name w:val="List Bullet 4"/>
    <w:basedOn w:val="Normal"/>
    <w:semiHidden/>
    <w:rsid w:val="00C01E3F"/>
    <w:pPr>
      <w:numPr>
        <w:numId w:val="7"/>
      </w:numPr>
    </w:pPr>
  </w:style>
  <w:style w:type="paragraph" w:styleId="ListBullet5">
    <w:name w:val="List Bullet 5"/>
    <w:basedOn w:val="Normal"/>
    <w:semiHidden/>
    <w:rsid w:val="00C01E3F"/>
    <w:pPr>
      <w:numPr>
        <w:numId w:val="8"/>
      </w:numPr>
    </w:pPr>
  </w:style>
  <w:style w:type="paragraph" w:styleId="ListContinue">
    <w:name w:val="List Continue"/>
    <w:basedOn w:val="Normal"/>
    <w:semiHidden/>
    <w:rsid w:val="00C01E3F"/>
    <w:pPr>
      <w:spacing w:after="120"/>
      <w:ind w:left="360"/>
    </w:pPr>
  </w:style>
  <w:style w:type="paragraph" w:styleId="ListContinue2">
    <w:name w:val="List Continue 2"/>
    <w:basedOn w:val="Normal"/>
    <w:semiHidden/>
    <w:rsid w:val="00C01E3F"/>
    <w:pPr>
      <w:spacing w:after="120"/>
      <w:ind w:left="720"/>
    </w:pPr>
  </w:style>
  <w:style w:type="paragraph" w:styleId="ListContinue3">
    <w:name w:val="List Continue 3"/>
    <w:basedOn w:val="Normal"/>
    <w:semiHidden/>
    <w:rsid w:val="00C01E3F"/>
    <w:pPr>
      <w:spacing w:after="120"/>
      <w:ind w:left="1080"/>
    </w:pPr>
  </w:style>
  <w:style w:type="paragraph" w:styleId="ListContinue4">
    <w:name w:val="List Continue 4"/>
    <w:basedOn w:val="Normal"/>
    <w:semiHidden/>
    <w:rsid w:val="00C01E3F"/>
    <w:pPr>
      <w:spacing w:after="120"/>
      <w:ind w:left="1440"/>
    </w:pPr>
  </w:style>
  <w:style w:type="paragraph" w:styleId="ListContinue5">
    <w:name w:val="List Continue 5"/>
    <w:basedOn w:val="Normal"/>
    <w:semiHidden/>
    <w:rsid w:val="00C01E3F"/>
    <w:pPr>
      <w:spacing w:after="120"/>
      <w:ind w:left="1800"/>
    </w:pPr>
  </w:style>
  <w:style w:type="paragraph" w:styleId="ListNumber">
    <w:name w:val="List Number"/>
    <w:basedOn w:val="Normal"/>
    <w:semiHidden/>
    <w:rsid w:val="00C01E3F"/>
    <w:pPr>
      <w:numPr>
        <w:numId w:val="9"/>
      </w:numPr>
    </w:pPr>
  </w:style>
  <w:style w:type="paragraph" w:styleId="ListNumber2">
    <w:name w:val="List Number 2"/>
    <w:basedOn w:val="Normal"/>
    <w:semiHidden/>
    <w:rsid w:val="00C01E3F"/>
    <w:pPr>
      <w:numPr>
        <w:numId w:val="10"/>
      </w:numPr>
    </w:pPr>
  </w:style>
  <w:style w:type="paragraph" w:styleId="ListNumber3">
    <w:name w:val="List Number 3"/>
    <w:basedOn w:val="Normal"/>
    <w:semiHidden/>
    <w:rsid w:val="00C01E3F"/>
    <w:pPr>
      <w:numPr>
        <w:numId w:val="11"/>
      </w:numPr>
    </w:pPr>
  </w:style>
  <w:style w:type="paragraph" w:styleId="ListNumber4">
    <w:name w:val="List Number 4"/>
    <w:basedOn w:val="Normal"/>
    <w:semiHidden/>
    <w:rsid w:val="00C01E3F"/>
    <w:pPr>
      <w:numPr>
        <w:numId w:val="12"/>
      </w:numPr>
    </w:pPr>
  </w:style>
  <w:style w:type="paragraph" w:styleId="ListNumber5">
    <w:name w:val="List Number 5"/>
    <w:basedOn w:val="Normal"/>
    <w:semiHidden/>
    <w:rsid w:val="00C01E3F"/>
    <w:pPr>
      <w:numPr>
        <w:numId w:val="13"/>
      </w:numPr>
    </w:pPr>
  </w:style>
  <w:style w:type="paragraph" w:styleId="MessageHeader">
    <w:name w:val="Message Header"/>
    <w:basedOn w:val="Normal"/>
    <w:semiHidden/>
    <w:rsid w:val="00C01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semiHidden/>
    <w:rsid w:val="00C01E3F"/>
  </w:style>
  <w:style w:type="paragraph" w:styleId="NormalIndent">
    <w:name w:val="Normal Indent"/>
    <w:basedOn w:val="Normal"/>
    <w:semiHidden/>
    <w:rsid w:val="00C01E3F"/>
    <w:pPr>
      <w:ind w:left="720"/>
    </w:pPr>
  </w:style>
  <w:style w:type="paragraph" w:styleId="NoteHeading">
    <w:name w:val="Note Heading"/>
    <w:basedOn w:val="Normal"/>
    <w:next w:val="Normal"/>
    <w:semiHidden/>
    <w:rsid w:val="00C01E3F"/>
  </w:style>
  <w:style w:type="character" w:styleId="PageNumber">
    <w:name w:val="page number"/>
    <w:basedOn w:val="DefaultParagraphFont"/>
    <w:semiHidden/>
    <w:rsid w:val="00C01E3F"/>
  </w:style>
  <w:style w:type="paragraph" w:styleId="PlainText">
    <w:name w:val="Plain Text"/>
    <w:basedOn w:val="Normal"/>
    <w:semiHidden/>
    <w:rsid w:val="00C01E3F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C01E3F"/>
  </w:style>
  <w:style w:type="paragraph" w:styleId="Signature">
    <w:name w:val="Signature"/>
    <w:basedOn w:val="Normal"/>
    <w:semiHidden/>
    <w:rsid w:val="00C01E3F"/>
    <w:pPr>
      <w:ind w:left="4320"/>
    </w:pPr>
  </w:style>
  <w:style w:type="character" w:styleId="Strong">
    <w:name w:val="Strong"/>
    <w:qFormat/>
    <w:rsid w:val="00C01E3F"/>
    <w:rPr>
      <w:b/>
      <w:bCs/>
    </w:rPr>
  </w:style>
  <w:style w:type="paragraph" w:styleId="Subtitle">
    <w:name w:val="Subtitle"/>
    <w:basedOn w:val="Normal"/>
    <w:qFormat/>
    <w:rsid w:val="00C01E3F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C01E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1E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1E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1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1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1E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1E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1E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1E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1E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1E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1E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1E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1E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1E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1E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1E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1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1E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1E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1E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1E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1E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1E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1E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1E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1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1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1E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1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1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1E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1E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1E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1E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1E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1E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1E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1E3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hecklistBasis">
    <w:name w:val="Checklist Basis"/>
    <w:rsid w:val="00C01E3F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01E3F"/>
    <w:rPr>
      <w:sz w:val="24"/>
    </w:rPr>
  </w:style>
  <w:style w:type="paragraph" w:customStyle="1" w:styleId="ChecklistLevel1">
    <w:name w:val="Checklist Level 1"/>
    <w:basedOn w:val="ChecklistBasis"/>
    <w:rsid w:val="00C01E3F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C01E3F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C01E3F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C01E3F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C01E3F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C01E3F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C01E3F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C01E3F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C01E3F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C01E3F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C01E3F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C01E3F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C01E3F"/>
    <w:pPr>
      <w:ind w:left="3067"/>
    </w:pPr>
  </w:style>
  <w:style w:type="paragraph" w:customStyle="1" w:styleId="ChecklistTableLabel">
    <w:name w:val="Checklist Table Label"/>
    <w:basedOn w:val="ChecklistBasis"/>
    <w:rsid w:val="00C01E3F"/>
    <w:pPr>
      <w:spacing w:before="120" w:after="120"/>
      <w:jc w:val="right"/>
    </w:pPr>
    <w:rPr>
      <w:b/>
    </w:rPr>
  </w:style>
  <w:style w:type="paragraph" w:customStyle="1" w:styleId="ChecklistSimple">
    <w:name w:val="Checklist Simple"/>
    <w:basedOn w:val="ChecklistLevel2"/>
    <w:rsid w:val="00C01E3F"/>
    <w:pPr>
      <w:numPr>
        <w:ilvl w:val="0"/>
        <w:numId w:val="33"/>
      </w:numPr>
    </w:pPr>
  </w:style>
  <w:style w:type="paragraph" w:customStyle="1" w:styleId="ChecklistTableEntry">
    <w:name w:val="Checklist Table Entry"/>
    <w:basedOn w:val="ChecklistTableHeader"/>
    <w:rsid w:val="00C01E3F"/>
    <w:rPr>
      <w:rFonts w:cs="Tahoma"/>
      <w:b w:val="0"/>
      <w:sz w:val="18"/>
      <w:szCs w:val="20"/>
    </w:rPr>
  </w:style>
  <w:style w:type="paragraph" w:styleId="EndnoteText">
    <w:name w:val="endnote text"/>
    <w:basedOn w:val="Normal"/>
    <w:semiHidden/>
    <w:rsid w:val="00C01E3F"/>
    <w:pPr>
      <w:ind w:left="216" w:hanging="216"/>
    </w:pPr>
    <w:rPr>
      <w:sz w:val="18"/>
    </w:rPr>
  </w:style>
  <w:style w:type="character" w:styleId="EndnoteReference">
    <w:name w:val="endnote reference"/>
    <w:semiHidden/>
    <w:rsid w:val="007B1DDF"/>
    <w:rPr>
      <w:vertAlign w:val="superscript"/>
    </w:rPr>
  </w:style>
  <w:style w:type="character" w:styleId="CommentReference">
    <w:name w:val="annotation reference"/>
    <w:semiHidden/>
    <w:rsid w:val="000D4DBD"/>
    <w:rPr>
      <w:sz w:val="16"/>
      <w:szCs w:val="16"/>
    </w:rPr>
  </w:style>
  <w:style w:type="paragraph" w:styleId="CommentText">
    <w:name w:val="annotation text"/>
    <w:basedOn w:val="Normal"/>
    <w:semiHidden/>
    <w:rsid w:val="000D4DBD"/>
  </w:style>
  <w:style w:type="paragraph" w:styleId="CommentSubject">
    <w:name w:val="annotation subject"/>
    <w:basedOn w:val="CommentText"/>
    <w:next w:val="CommentText"/>
    <w:semiHidden/>
    <w:rsid w:val="000D4DBD"/>
    <w:rPr>
      <w:b/>
      <w:bCs/>
    </w:rPr>
  </w:style>
  <w:style w:type="paragraph" w:styleId="BalloonText">
    <w:name w:val="Balloon Text"/>
    <w:basedOn w:val="Normal"/>
    <w:semiHidden/>
    <w:rsid w:val="000D4DBD"/>
    <w:rPr>
      <w:rFonts w:ascii="Tahoma" w:hAnsi="Tahoma" w:cs="Tahoma"/>
      <w:sz w:val="16"/>
      <w:szCs w:val="16"/>
    </w:rPr>
  </w:style>
  <w:style w:type="paragraph" w:customStyle="1" w:styleId="ExplanationLevel1">
    <w:name w:val="Explanation Level 1"/>
    <w:basedOn w:val="ChecklistLevel1"/>
    <w:rsid w:val="00C01E3F"/>
    <w:pPr>
      <w:numPr>
        <w:numId w:val="0"/>
      </w:numPr>
    </w:pPr>
  </w:style>
  <w:style w:type="paragraph" w:customStyle="1" w:styleId="SOPFooter">
    <w:name w:val="SOP Footer"/>
    <w:basedOn w:val="Normal"/>
    <w:rsid w:val="00A24441"/>
    <w:pPr>
      <w:jc w:val="center"/>
    </w:pPr>
    <w:rPr>
      <w:rFonts w:cs="Tahoma"/>
      <w:sz w:val="16"/>
    </w:rPr>
  </w:style>
  <w:style w:type="paragraph" w:customStyle="1" w:styleId="StatementLevel1Hanging">
    <w:name w:val="Statement Level 1 Hanging"/>
    <w:basedOn w:val="Normal"/>
    <w:rsid w:val="00CD4203"/>
    <w:pPr>
      <w:ind w:left="288" w:hanging="288"/>
    </w:pPr>
    <w:rPr>
      <w:rFonts w:ascii="Arial Narrow" w:hAnsi="Arial Narrow"/>
    </w:rPr>
  </w:style>
  <w:style w:type="paragraph" w:customStyle="1" w:styleId="StatementLevel2Hanging">
    <w:name w:val="Statement Level 2 Hanging"/>
    <w:basedOn w:val="Normal"/>
    <w:rsid w:val="00CD4203"/>
    <w:pPr>
      <w:ind w:left="547" w:hanging="288"/>
    </w:pPr>
    <w:rPr>
      <w:rFonts w:ascii="Arial Narrow" w:hAnsi="Arial Narrow"/>
    </w:rPr>
  </w:style>
  <w:style w:type="character" w:customStyle="1" w:styleId="SOPLeader">
    <w:name w:val="SOP Leader"/>
    <w:rsid w:val="003314E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3314E4"/>
    <w:rPr>
      <w:rFonts w:ascii="Calibri" w:hAnsi="Calibri" w:cs="Tahoma"/>
    </w:rPr>
  </w:style>
  <w:style w:type="paragraph" w:customStyle="1" w:styleId="SOPTableHeader">
    <w:name w:val="SOP Table Header"/>
    <w:basedOn w:val="Normal"/>
    <w:rsid w:val="003314E4"/>
    <w:pPr>
      <w:jc w:val="center"/>
    </w:pPr>
    <w:rPr>
      <w:rFonts w:ascii="Calibri" w:hAnsi="Calibri" w:cs="Tahoma"/>
    </w:rPr>
  </w:style>
  <w:style w:type="paragraph" w:customStyle="1" w:styleId="SOPTableEntry">
    <w:name w:val="SOP Table Entry"/>
    <w:basedOn w:val="SOPTableHeader"/>
    <w:rsid w:val="003314E4"/>
    <w:rPr>
      <w:sz w:val="18"/>
    </w:rPr>
  </w:style>
  <w:style w:type="paragraph" w:customStyle="1" w:styleId="BodyHeader1">
    <w:name w:val="Body Header 1"/>
    <w:basedOn w:val="Normal"/>
    <w:link w:val="BodyHeader1Char"/>
    <w:autoRedefine/>
    <w:qFormat/>
    <w:rsid w:val="00952A85"/>
    <w:pPr>
      <w:framePr w:wrap="around" w:vAnchor="text" w:hAnchor="text" w:y="1"/>
      <w:widowControl w:val="0"/>
      <w:numPr>
        <w:numId w:val="37"/>
      </w:numPr>
      <w:tabs>
        <w:tab w:val="left" w:pos="0"/>
      </w:tabs>
      <w:suppressAutoHyphens/>
      <w:autoSpaceDE w:val="0"/>
      <w:autoSpaceDN w:val="0"/>
      <w:adjustRightInd w:val="0"/>
      <w:spacing w:before="100" w:after="240" w:line="288" w:lineRule="auto"/>
      <w:ind w:hanging="360"/>
      <w:textAlignment w:val="center"/>
      <w:outlineLvl w:val="0"/>
    </w:pPr>
    <w:rPr>
      <w:rFonts w:ascii="Arial" w:hAnsi="Arial" w:cs="Arial"/>
      <w:b/>
      <w:color w:val="1F497D"/>
      <w:position w:val="2"/>
      <w:u w:val="double"/>
      <w:shd w:val="clear" w:color="auto" w:fill="FFFFFF"/>
    </w:rPr>
  </w:style>
  <w:style w:type="character" w:customStyle="1" w:styleId="BodyHeader1Char">
    <w:name w:val="Body Header 1 Char"/>
    <w:basedOn w:val="DefaultParagraphFont"/>
    <w:link w:val="BodyHeader1"/>
    <w:rsid w:val="00952A85"/>
    <w:rPr>
      <w:rFonts w:ascii="Arial" w:eastAsiaTheme="minorHAnsi" w:hAnsi="Arial" w:cs="Arial"/>
      <w:b/>
      <w:color w:val="1F497D"/>
      <w:position w:val="2"/>
      <w:sz w:val="22"/>
      <w:szCs w:val="2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89C8D-FCE4-439B-A0B0-6FA05450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3BE7E-EA45-4BDA-9D76-9047BED8012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DA947C13-E957-4ABD-A617-E5EB61AF4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Approval Intervals</vt:lpstr>
    </vt:vector>
  </TitlesOfParts>
  <Manager>Huron Consulting Group, Inc.</Manager>
  <Company>Huron Consulting Group, Inc.</Company>
  <LinksUpToDate>false</LinksUpToDate>
  <CharactersWithSpaces>2957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Approval Intervals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8</cp:revision>
  <cp:lastPrinted>2013-10-24T15:06:00Z</cp:lastPrinted>
  <dcterms:created xsi:type="dcterms:W3CDTF">2018-11-26T11:48:00Z</dcterms:created>
  <dcterms:modified xsi:type="dcterms:W3CDTF">2019-07-01T17:34:00Z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  <property fmtid="{D5CDD505-2E9C-101B-9397-08002B2CF9AE}" pid="3" name="_dlc_DocIdItemGuid">
    <vt:lpwstr>3ab80f21-6726-45a2-9c7a-b03f3f9b7ea4</vt:lpwstr>
  </property>
</Properties>
</file>